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NSAY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October 17, 2016: 1740 hrs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Location: HNES B27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76" w:lineRule="auto"/>
        <w:ind w:left="787" w:hanging="360"/>
        <w:contextualSpacing w:val="1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</w:t>
      </w:r>
      <w:r w:rsidDel="00000000" w:rsidR="00000000" w:rsidRPr="00000000">
        <w:rPr>
          <w:sz w:val="24"/>
          <w:szCs w:val="24"/>
          <w:rtl w:val="0"/>
        </w:rPr>
        <w:t xml:space="preserve">This meeting was called to order at 1740 hours, chaired by Danny Wang.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76" w:lineRule="auto"/>
        <w:ind w:left="787" w:hanging="360"/>
        <w:contextualSpacing w:val="1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4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Danny Wang, Cindy Trieu, Misbah, Sophie Khaslavsky, Kelsey Fallis, Hilary Lau, Claudia Messina, Patricia, Sukurat, Yu-Jin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Kim</w:t>
      </w:r>
      <w:r w:rsidDel="00000000" w:rsidR="00000000" w:rsidRPr="00000000">
        <w:rPr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   </w:t>
      </w:r>
    </w:p>
    <w:p w:rsidR="00000000" w:rsidDel="00000000" w:rsidP="00000000" w:rsidRDefault="00000000" w:rsidRPr="00000000">
      <w:pPr>
        <w:ind w:left="8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76" w:lineRule="auto"/>
        <w:ind w:left="787" w:hanging="360"/>
        <w:contextualSpacing w:val="1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Regrets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Chimi Kuyee, Paul Kim, Marlo Salum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76" w:lineRule="auto"/>
        <w:ind w:left="787" w:hanging="360"/>
        <w:contextualSpacing w:val="1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Confirmation of Minutes from (date of last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4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Confirmed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76" w:lineRule="auto"/>
        <w:ind w:left="787" w:hanging="360"/>
        <w:contextualSpacing w:val="1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87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76" w:lineRule="auto"/>
        <w:ind w:left="787" w:hanging="360"/>
        <w:contextualSpacing w:val="1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Treasurer’s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Henry Madubuobi,</w:t>
      </w: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past president from 2012-2013 donated $250 to NSAY account. Thank you. Looking for 2 treasurers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76" w:lineRule="auto"/>
        <w:ind w:left="787" w:hanging="360"/>
        <w:contextualSpacing w:val="1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New Business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75.0" w:type="dxa"/>
        <w:jc w:val="left"/>
        <w:tblInd w:w="-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5"/>
        <w:tblGridChange w:id="0">
          <w:tblGrid>
            <w:gridCol w:w="90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Presenter: Danny Wang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Description: NSAY Organizational Structure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Discussion: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New NSAY position names updated onto Google Drive under NSAY Positions Flowchart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Danny moved the motion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the name changes and all executives present seconded the motion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Action Items: No action required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720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880.0" w:type="dxa"/>
        <w:jc w:val="left"/>
        <w:tblInd w:w="-2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Presenter:  Patricia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Description: NSC lab group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Discussion: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NSC lab group is a proposed initiative for students helping students on strengthening essential nursing lab skills.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NSC director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will manage the 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Lab skills director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will come up with outline &amp; scenarios for the program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Ideal for initiative to start on the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first week of November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Action Items: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Patricia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Identify who are nominated as NSC director and lab skills director &amp; obtain outline from the director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Yu-jin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create poster for new initiative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72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880.0" w:type="dxa"/>
        <w:jc w:val="left"/>
        <w:tblInd w:w="-2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Presenter:  Kelsey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Description: CNSA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Discussion: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On the finalization stage on picking the final CNSA member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National Nursing Students’ Week: November 13-19. In the process of planning on events to be placed every day for that week.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Chimi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: organize film viewing for Tuesday for week of November 13-19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Action Items: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Executives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&amp;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events committee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: brainstorm ideas for events to be held for the third week of November for next meeting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880.0" w:type="dxa"/>
        <w:jc w:val="left"/>
        <w:tblInd w:w="-2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Presenter:  Sophie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Description:  NPCO feedback forms &amp; new ideas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Discussion: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So far 16 people has filled out the NPCO feedback form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Concerns were addressed to Sophie, but students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id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not submit their concerns onto the google form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Focus groups: looking for more volunteers to be in the focus group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Proposed coffee and flyer (with future events listed) distribution prior to midterm 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Action Items: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Executives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: continue to encourage classmates to fill in the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Cindy &amp; Misbah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: send out email to seek those interested in joining the focus groups &amp; promote the NPCO feedback form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Sophie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: discuss the coffee and flyer suggestion for nice meeting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hanging="72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880.0" w:type="dxa"/>
        <w:jc w:val="left"/>
        <w:tblInd w:w="-2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Presenter:  Danny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Description: Role of Internal Relations Executives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Discussion: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Internal Relations Directors (2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Entry, Collaborative, and IEN) are the upper year students. They will be responsible for hiring students to be a part of the School of Nursing-NSAY Representatives team.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Action Items: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Sophie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&amp;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Marlo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overlook the SON-NSAY representative team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hanging="72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8880.0" w:type="dxa"/>
        <w:jc w:val="left"/>
        <w:tblInd w:w="-2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Presenter:  Misbah (on behalf of Chimi)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Description: Events Coordinator Updates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Discussion: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People who came out to the ROM enjoyed it; around 15-20 participants.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Faculty meet and greet is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happening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on October 24 in HNES B15 from 5-7 p.m. We have 41 students who RSVP to date. Dinner will be catered by Falafel Hut.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Roles of each executive for Faculty Meet and Greeted noted on Google Drive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Events stamp card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: new idea to encourage engagement from students. Every time a student attends an event, they get a stamp.  After 8 stamps, they can then enter for a draw to win a prize.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TUUS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room booking: the signing officer can only be Misbah and Danny. If you need to book a room, there is a long application process, need to notify TUUS well in advance.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Action Items: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Danny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: confirm the payment procedure with Chimi with respect to YFS contribution for pre-post payment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Yu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Jin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: create name tags for the professors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Hilary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: create ads to inform of Events Stamp Card purpose to students ??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hanging="72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8880.0" w:type="dxa"/>
        <w:jc w:val="left"/>
        <w:tblInd w:w="-2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Presenter:  Misbah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Description: Tabling for first year students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Discussion: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Two students asked about tabling for nursing students to raise money for an organization for their class project.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Action Items: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Misbah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: gather information on tabling procedures and report back to the two students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hanging="72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8880.0" w:type="dxa"/>
        <w:jc w:val="left"/>
        <w:tblInd w:w="-2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Presenter:  Danny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Description: Outreach coordinators &amp; treasurers 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Discussion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There were will 2 outreach coordinator positions: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local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and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international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outreach coordinators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will be joining us as directors.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Treasurer 1: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will lead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all the treasuring activities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Treasurer 2: will learn what it is to be a treasurer and will take over Treasurer 1’s position when they are in second year. 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Action Items: 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Execs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: decide on who will fulfill these positions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4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VIII.</w:t>
      </w:r>
      <w:r w:rsidDel="00000000" w:rsidR="00000000" w:rsidRPr="00000000">
        <w:rPr>
          <w:sz w:val="24"/>
          <w:szCs w:val="24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The meeting was adjourned at 1810 hrs.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  <w:tab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upperRoman"/>
      <w:lvlText w:val="%1."/>
      <w:lvlJc w:val="right"/>
      <w:pPr>
        <w:ind w:left="787" w:firstLine="427"/>
      </w:pPr>
      <w:rPr/>
    </w:lvl>
    <w:lvl w:ilvl="1">
      <w:start w:val="1"/>
      <w:numFmt w:val="lowerLetter"/>
      <w:lvlText w:val="%2."/>
      <w:lvlJc w:val="left"/>
      <w:pPr>
        <w:ind w:left="1507" w:firstLine="1147"/>
      </w:pPr>
      <w:rPr/>
    </w:lvl>
    <w:lvl w:ilvl="2">
      <w:start w:val="1"/>
      <w:numFmt w:val="lowerRoman"/>
      <w:lvlText w:val="%3."/>
      <w:lvlJc w:val="right"/>
      <w:pPr>
        <w:ind w:left="2227" w:firstLine="2047"/>
      </w:pPr>
      <w:rPr/>
    </w:lvl>
    <w:lvl w:ilvl="3">
      <w:start w:val="1"/>
      <w:numFmt w:val="decimal"/>
      <w:lvlText w:val="%4."/>
      <w:lvlJc w:val="left"/>
      <w:pPr>
        <w:ind w:left="2947" w:firstLine="2587"/>
      </w:pPr>
      <w:rPr/>
    </w:lvl>
    <w:lvl w:ilvl="4">
      <w:start w:val="1"/>
      <w:numFmt w:val="lowerLetter"/>
      <w:lvlText w:val="%5."/>
      <w:lvlJc w:val="left"/>
      <w:pPr>
        <w:ind w:left="3667" w:firstLine="3307"/>
      </w:pPr>
      <w:rPr/>
    </w:lvl>
    <w:lvl w:ilvl="5">
      <w:start w:val="1"/>
      <w:numFmt w:val="lowerRoman"/>
      <w:lvlText w:val="%6."/>
      <w:lvlJc w:val="right"/>
      <w:pPr>
        <w:ind w:left="4387" w:firstLine="4207"/>
      </w:pPr>
      <w:rPr/>
    </w:lvl>
    <w:lvl w:ilvl="6">
      <w:start w:val="1"/>
      <w:numFmt w:val="decimal"/>
      <w:lvlText w:val="%7."/>
      <w:lvlJc w:val="left"/>
      <w:pPr>
        <w:ind w:left="5107" w:firstLine="4747"/>
      </w:pPr>
      <w:rPr/>
    </w:lvl>
    <w:lvl w:ilvl="7">
      <w:start w:val="1"/>
      <w:numFmt w:val="lowerLetter"/>
      <w:lvlText w:val="%8."/>
      <w:lvlJc w:val="left"/>
      <w:pPr>
        <w:ind w:left="5827" w:firstLine="5467"/>
      </w:pPr>
      <w:rPr/>
    </w:lvl>
    <w:lvl w:ilvl="8">
      <w:start w:val="1"/>
      <w:numFmt w:val="lowerRoman"/>
      <w:lvlText w:val="%9."/>
      <w:lvlJc w:val="right"/>
      <w:pPr>
        <w:ind w:left="6547" w:firstLine="6367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8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